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7744" w14:textId="69585ED8" w:rsidR="00753656" w:rsidRPr="00800A4C" w:rsidRDefault="00753656" w:rsidP="00753656">
      <w:pPr>
        <w:spacing w:line="360" w:lineRule="auto"/>
        <w:jc w:val="center"/>
        <w:outlineLvl w:val="1"/>
        <w:rPr>
          <w:rFonts w:ascii="David" w:hAnsi="David"/>
          <w:b/>
          <w:bCs/>
          <w:sz w:val="28"/>
          <w:szCs w:val="28"/>
          <w:u w:val="single"/>
          <w:rtl/>
        </w:rPr>
      </w:pPr>
      <w:bookmarkStart w:id="0" w:name="H2_הזמנה_להציע_הצעות_למכרז_פומבי_מס_1420"/>
      <w:r w:rsidRPr="00E25D05">
        <w:rPr>
          <w:rFonts w:ascii="David" w:hAnsi="David" w:hint="cs"/>
          <w:b/>
          <w:bCs/>
          <w:sz w:val="28"/>
          <w:szCs w:val="28"/>
          <w:u w:val="single"/>
          <w:rtl/>
        </w:rPr>
        <w:t xml:space="preserve">הזמנה להציע הצעות למכרז פומבי מס' </w:t>
      </w:r>
      <w:r w:rsidR="00CF4203">
        <w:rPr>
          <w:rFonts w:ascii="David" w:hAnsi="David" w:hint="cs"/>
          <w:b/>
          <w:bCs/>
          <w:sz w:val="28"/>
          <w:szCs w:val="28"/>
          <w:u w:val="single"/>
          <w:rtl/>
        </w:rPr>
        <w:t>03</w:t>
      </w:r>
      <w:r>
        <w:rPr>
          <w:rFonts w:ascii="David" w:hAnsi="David" w:hint="cs"/>
          <w:b/>
          <w:bCs/>
          <w:sz w:val="28"/>
          <w:szCs w:val="28"/>
          <w:u w:val="single"/>
          <w:rtl/>
        </w:rPr>
        <w:t xml:space="preserve">/2026 </w:t>
      </w:r>
      <w:r>
        <w:rPr>
          <w:rFonts w:ascii="David" w:hAnsi="David"/>
          <w:b/>
          <w:bCs/>
          <w:sz w:val="28"/>
          <w:szCs w:val="28"/>
          <w:u w:val="single"/>
          <w:rtl/>
        </w:rPr>
        <w:br/>
      </w:r>
      <w:r w:rsidR="00CF4203">
        <w:rPr>
          <w:rFonts w:ascii="David" w:hAnsi="David" w:hint="cs"/>
          <w:b/>
          <w:bCs/>
          <w:sz w:val="28"/>
          <w:szCs w:val="28"/>
          <w:u w:val="single"/>
          <w:rtl/>
        </w:rPr>
        <w:t>לשדרוג והרחבת תחנת שאיבה לביוב בשומרת אדמית.</w:t>
      </w:r>
    </w:p>
    <w:bookmarkEnd w:id="0"/>
    <w:p w14:paraId="5637458B" w14:textId="77777777" w:rsidR="00753656" w:rsidRPr="00F13B80" w:rsidRDefault="00753656" w:rsidP="00753656">
      <w:pPr>
        <w:widowControl w:val="0"/>
        <w:spacing w:before="120" w:after="120" w:line="360" w:lineRule="auto"/>
        <w:ind w:left="-34"/>
        <w:contextualSpacing/>
        <w:jc w:val="center"/>
        <w:rPr>
          <w:rtl/>
        </w:rPr>
      </w:pPr>
    </w:p>
    <w:p w14:paraId="2173B72C" w14:textId="54C6B44C" w:rsidR="00753656" w:rsidRDefault="00753656" w:rsidP="00753656">
      <w:pPr>
        <w:numPr>
          <w:ilvl w:val="0"/>
          <w:numId w:val="1"/>
        </w:numPr>
        <w:tabs>
          <w:tab w:val="left" w:pos="793"/>
        </w:tabs>
        <w:ind w:left="799" w:hanging="799"/>
        <w:jc w:val="both"/>
        <w:rPr>
          <w:rFonts w:ascii="David" w:hAnsi="David"/>
        </w:rPr>
      </w:pPr>
      <w:r>
        <w:rPr>
          <w:rFonts w:ascii="David" w:hAnsi="David"/>
          <w:rtl/>
        </w:rPr>
        <w:t xml:space="preserve">תאגיד </w:t>
      </w:r>
      <w:proofErr w:type="spellStart"/>
      <w:r>
        <w:rPr>
          <w:rFonts w:ascii="David" w:hAnsi="David"/>
          <w:rtl/>
        </w:rPr>
        <w:t>אלעין</w:t>
      </w:r>
      <w:proofErr w:type="spellEnd"/>
      <w:r w:rsidRPr="00965190">
        <w:rPr>
          <w:rFonts w:ascii="David" w:hAnsi="David"/>
          <w:rtl/>
        </w:rPr>
        <w:t xml:space="preserve"> (להלן: "</w:t>
      </w:r>
      <w:r>
        <w:rPr>
          <w:rFonts w:ascii="David" w:hAnsi="David"/>
          <w:b/>
          <w:bCs/>
          <w:rtl/>
        </w:rPr>
        <w:t>החברה</w:t>
      </w:r>
      <w:r w:rsidRPr="00965190">
        <w:rPr>
          <w:rFonts w:ascii="David" w:hAnsi="David"/>
          <w:rtl/>
        </w:rPr>
        <w:t xml:space="preserve">") מזמינה הצעות </w:t>
      </w:r>
      <w:r w:rsidR="00CF4203" w:rsidRPr="00CF4203">
        <w:rPr>
          <w:rFonts w:ascii="David" w:hAnsi="David"/>
          <w:rtl/>
        </w:rPr>
        <w:t>לשדרוג והרחבת תחנת שאיבה לביוב בשומרת אדמית</w:t>
      </w:r>
      <w:r w:rsidR="00CF4203">
        <w:rPr>
          <w:rFonts w:ascii="David" w:hAnsi="David" w:hint="cs"/>
          <w:rtl/>
        </w:rPr>
        <w:t>.</w:t>
      </w:r>
    </w:p>
    <w:p w14:paraId="64F0C2D1" w14:textId="29AFB530" w:rsidR="00753656" w:rsidRPr="00965190" w:rsidRDefault="00CF4203" w:rsidP="00CF4203">
      <w:pPr>
        <w:tabs>
          <w:tab w:val="left" w:pos="793"/>
        </w:tabs>
        <w:jc w:val="both"/>
        <w:rPr>
          <w:rFonts w:ascii="David" w:hAnsi="David"/>
        </w:rPr>
      </w:pPr>
      <w:r>
        <w:rPr>
          <w:rFonts w:ascii="David" w:hAnsi="David" w:hint="cs"/>
          <w:rtl/>
        </w:rPr>
        <w:t xml:space="preserve">               </w:t>
      </w:r>
      <w:proofErr w:type="spellStart"/>
      <w:r w:rsidR="00753656" w:rsidRPr="00965190">
        <w:rPr>
          <w:rFonts w:ascii="David" w:hAnsi="David"/>
          <w:rtl/>
        </w:rPr>
        <w:t>הכל</w:t>
      </w:r>
      <w:proofErr w:type="spellEnd"/>
      <w:r w:rsidR="00753656" w:rsidRPr="00965190">
        <w:rPr>
          <w:rFonts w:ascii="David" w:hAnsi="David"/>
          <w:b/>
          <w:bCs/>
          <w:rtl/>
        </w:rPr>
        <w:t xml:space="preserve"> </w:t>
      </w:r>
      <w:r w:rsidR="00753656" w:rsidRPr="00965190">
        <w:rPr>
          <w:rFonts w:ascii="David" w:hAnsi="David"/>
          <w:rtl/>
        </w:rPr>
        <w:t>על פי התנאים המפורטים במסמכי המכרז.</w:t>
      </w:r>
    </w:p>
    <w:p w14:paraId="036EC6D0" w14:textId="77777777" w:rsidR="00753656" w:rsidRPr="00965190" w:rsidRDefault="00753656" w:rsidP="00753656">
      <w:pPr>
        <w:tabs>
          <w:tab w:val="left" w:pos="793"/>
        </w:tabs>
        <w:ind w:left="799"/>
        <w:jc w:val="both"/>
        <w:rPr>
          <w:rFonts w:ascii="David" w:hAnsi="David"/>
          <w:rtl/>
        </w:rPr>
      </w:pPr>
    </w:p>
    <w:p w14:paraId="4BCDC8D8" w14:textId="77777777" w:rsidR="00753656" w:rsidRPr="00965190" w:rsidRDefault="00753656" w:rsidP="00753656">
      <w:pPr>
        <w:numPr>
          <w:ilvl w:val="0"/>
          <w:numId w:val="1"/>
        </w:numPr>
        <w:tabs>
          <w:tab w:val="left" w:pos="793"/>
        </w:tabs>
        <w:ind w:left="799" w:hanging="799"/>
        <w:jc w:val="both"/>
        <w:rPr>
          <w:rFonts w:ascii="David" w:hAnsi="David"/>
        </w:rPr>
      </w:pPr>
      <w:r w:rsidRPr="00965190">
        <w:rPr>
          <w:rFonts w:ascii="David" w:hAnsi="David"/>
          <w:rtl/>
        </w:rPr>
        <w:t>ניתן לעיין במסמכים הכוללים את תנאי המכרז, מסמכיו, וההסכם שעליו יידרש הזוכה לחתום (להלן: "</w:t>
      </w:r>
      <w:r w:rsidRPr="00965190">
        <w:rPr>
          <w:rFonts w:ascii="David" w:hAnsi="David"/>
          <w:b/>
          <w:bCs/>
          <w:rtl/>
        </w:rPr>
        <w:t>מסמכי המכרז</w:t>
      </w:r>
      <w:r w:rsidRPr="00965190">
        <w:rPr>
          <w:rFonts w:ascii="David" w:hAnsi="David"/>
          <w:rtl/>
        </w:rPr>
        <w:t>"), באמצעות אתר ה</w:t>
      </w:r>
      <w:r>
        <w:rPr>
          <w:rFonts w:ascii="David" w:hAnsi="David"/>
          <w:rtl/>
        </w:rPr>
        <w:t>החברה</w:t>
      </w:r>
      <w:r w:rsidRPr="00965190">
        <w:rPr>
          <w:rFonts w:ascii="David" w:hAnsi="David"/>
          <w:rtl/>
        </w:rPr>
        <w:t xml:space="preserve"> בכתובת: </w:t>
      </w:r>
      <w:r>
        <w:rPr>
          <w:rFonts w:ascii="Verdana" w:hAnsi="Verdana"/>
          <w:color w:val="000000"/>
          <w:sz w:val="18"/>
          <w:szCs w:val="18"/>
          <w:shd w:val="clear" w:color="auto" w:fill="FFFFFF"/>
        </w:rPr>
        <w:t> </w:t>
      </w:r>
      <w:hyperlink r:id="rId8" w:history="1">
        <w:r>
          <w:rPr>
            <w:rStyle w:val="Hyperlink"/>
            <w:rFonts w:ascii="Verdana" w:hAnsi="Verdana"/>
            <w:color w:val="038EC5"/>
            <w:sz w:val="18"/>
            <w:szCs w:val="18"/>
            <w:shd w:val="clear" w:color="auto" w:fill="FFFFFF"/>
          </w:rPr>
          <w:t>info@elain.org.il</w:t>
        </w:r>
      </w:hyperlink>
    </w:p>
    <w:p w14:paraId="309ED18C" w14:textId="77777777" w:rsidR="00753656" w:rsidRPr="00127A4E" w:rsidRDefault="00753656" w:rsidP="00753656">
      <w:pPr>
        <w:numPr>
          <w:ilvl w:val="0"/>
          <w:numId w:val="1"/>
        </w:numPr>
        <w:shd w:val="clear" w:color="auto" w:fill="FFFFFF"/>
        <w:tabs>
          <w:tab w:val="left" w:pos="793"/>
        </w:tabs>
        <w:ind w:left="799" w:hanging="799"/>
        <w:jc w:val="both"/>
        <w:rPr>
          <w:rFonts w:ascii="David" w:hAnsi="David"/>
        </w:rPr>
      </w:pPr>
      <w:r w:rsidRPr="00127A4E">
        <w:rPr>
          <w:rFonts w:ascii="David" w:hAnsi="David"/>
          <w:rtl/>
        </w:rPr>
        <w:t>הצעות למכרז ניתן להגיש אך ורק על גבי טפסי המכרז</w:t>
      </w:r>
      <w:r>
        <w:rPr>
          <w:rFonts w:ascii="David" w:hAnsi="David" w:hint="cs"/>
          <w:rtl/>
        </w:rPr>
        <w:t>.</w:t>
      </w:r>
    </w:p>
    <w:p w14:paraId="57D9C1D9" w14:textId="77777777" w:rsidR="00753656" w:rsidRDefault="00753656" w:rsidP="00753656">
      <w:pPr>
        <w:pStyle w:val="a9"/>
        <w:rPr>
          <w:rFonts w:ascii="David" w:hAnsi="David"/>
          <w:rtl/>
        </w:rPr>
      </w:pPr>
    </w:p>
    <w:p w14:paraId="57EE8170" w14:textId="201D902B" w:rsidR="00753656" w:rsidRPr="008A74CB" w:rsidRDefault="00753656" w:rsidP="00753656">
      <w:pPr>
        <w:numPr>
          <w:ilvl w:val="0"/>
          <w:numId w:val="1"/>
        </w:numPr>
        <w:tabs>
          <w:tab w:val="left" w:pos="793"/>
        </w:tabs>
        <w:ind w:left="799" w:hanging="799"/>
        <w:jc w:val="both"/>
        <w:rPr>
          <w:rFonts w:ascii="David" w:eastAsia="David" w:hAnsi="David"/>
          <w:b/>
          <w:bCs/>
        </w:rPr>
      </w:pPr>
      <w:r w:rsidRPr="008A74CB">
        <w:rPr>
          <w:rFonts w:ascii="David" w:eastAsia="David" w:hAnsi="David"/>
          <w:rtl/>
        </w:rPr>
        <w:t xml:space="preserve">על המציע לצרף להצעתו ערבות בנקאית, בנוסח המצורף </w:t>
      </w:r>
      <w:r w:rsidRPr="008A74CB">
        <w:rPr>
          <w:rFonts w:ascii="David" w:eastAsia="David" w:hAnsi="David" w:hint="cs"/>
          <w:rtl/>
        </w:rPr>
        <w:t>כטופס 2</w:t>
      </w:r>
      <w:r w:rsidRPr="008A74CB">
        <w:rPr>
          <w:rFonts w:ascii="David" w:eastAsia="David" w:hAnsi="David"/>
          <w:rtl/>
        </w:rPr>
        <w:t xml:space="preserve"> למסמכי המכרז, על סך של </w:t>
      </w:r>
      <w:r w:rsidR="00CF4203">
        <w:rPr>
          <w:rFonts w:hint="cs"/>
          <w:b/>
          <w:bCs/>
          <w:noProof/>
          <w:rtl/>
        </w:rPr>
        <w:t>5</w:t>
      </w:r>
      <w:r>
        <w:rPr>
          <w:rFonts w:hint="cs"/>
          <w:b/>
          <w:bCs/>
          <w:noProof/>
          <w:rtl/>
        </w:rPr>
        <w:t>00</w:t>
      </w:r>
      <w:r w:rsidRPr="008A74CB">
        <w:rPr>
          <w:rFonts w:hint="cs"/>
          <w:b/>
          <w:bCs/>
          <w:noProof/>
          <w:rtl/>
        </w:rPr>
        <w:t>,000</w:t>
      </w:r>
      <w:r w:rsidRPr="008A74CB">
        <w:rPr>
          <w:rFonts w:ascii="David" w:eastAsia="David" w:hAnsi="David"/>
          <w:rtl/>
        </w:rPr>
        <w:t xml:space="preserve"> ₪  </w:t>
      </w:r>
      <w:r w:rsidRPr="008A74CB">
        <w:rPr>
          <w:rFonts w:ascii="David" w:eastAsia="David" w:hAnsi="David" w:hint="cs"/>
          <w:rtl/>
        </w:rPr>
        <w:t>(</w:t>
      </w:r>
      <w:r w:rsidR="00CF4203">
        <w:rPr>
          <w:rFonts w:ascii="David" w:eastAsia="David" w:hAnsi="David" w:hint="cs"/>
          <w:rtl/>
        </w:rPr>
        <w:t>חמש</w:t>
      </w:r>
      <w:r>
        <w:rPr>
          <w:rFonts w:ascii="David" w:eastAsia="David" w:hAnsi="David" w:hint="cs"/>
          <w:rtl/>
        </w:rPr>
        <w:t xml:space="preserve"> מאות</w:t>
      </w:r>
      <w:r w:rsidRPr="008A74CB">
        <w:rPr>
          <w:rFonts w:ascii="David" w:eastAsia="David" w:hAnsi="David" w:hint="cs"/>
          <w:rtl/>
        </w:rPr>
        <w:t xml:space="preserve"> אלף </w:t>
      </w:r>
      <w:r w:rsidRPr="008A74CB">
        <w:rPr>
          <w:rFonts w:ascii="David" w:eastAsia="David" w:hAnsi="David"/>
          <w:rtl/>
        </w:rPr>
        <w:t xml:space="preserve">₪ </w:t>
      </w:r>
      <w:r w:rsidRPr="008A74CB">
        <w:rPr>
          <w:rFonts w:ascii="David" w:eastAsia="David" w:hAnsi="David" w:hint="cs"/>
          <w:rtl/>
        </w:rPr>
        <w:t xml:space="preserve">) </w:t>
      </w:r>
      <w:r w:rsidRPr="008A74CB">
        <w:rPr>
          <w:rFonts w:ascii="David" w:eastAsia="David" w:hAnsi="David"/>
          <w:rtl/>
        </w:rPr>
        <w:t xml:space="preserve">הערבות תהא בתוקף עד ליום </w:t>
      </w:r>
      <w:r w:rsidR="00CF4203">
        <w:rPr>
          <w:rFonts w:ascii="David" w:eastAsia="David" w:hAnsi="David" w:hint="cs"/>
          <w:b/>
          <w:bCs/>
          <w:rtl/>
        </w:rPr>
        <w:t>18/10/2026</w:t>
      </w:r>
      <w:r>
        <w:rPr>
          <w:rFonts w:ascii="David" w:eastAsia="David" w:hAnsi="David" w:hint="cs"/>
          <w:b/>
          <w:bCs/>
          <w:rtl/>
        </w:rPr>
        <w:t>.</w:t>
      </w:r>
    </w:p>
    <w:p w14:paraId="73E89D32" w14:textId="77777777" w:rsidR="00753656" w:rsidRDefault="00753656" w:rsidP="00753656">
      <w:pPr>
        <w:pStyle w:val="a9"/>
        <w:rPr>
          <w:rFonts w:ascii="David" w:eastAsia="David" w:hAnsi="David"/>
          <w:b/>
          <w:bCs/>
          <w:highlight w:val="yellow"/>
          <w:rtl/>
        </w:rPr>
      </w:pPr>
    </w:p>
    <w:p w14:paraId="3DE37C81" w14:textId="77777777" w:rsidR="00753656" w:rsidRDefault="00753656" w:rsidP="00753656">
      <w:pPr>
        <w:numPr>
          <w:ilvl w:val="0"/>
          <w:numId w:val="1"/>
        </w:numPr>
        <w:tabs>
          <w:tab w:val="left" w:pos="793"/>
        </w:tabs>
        <w:ind w:left="799" w:hanging="799"/>
        <w:jc w:val="both"/>
        <w:rPr>
          <w:rFonts w:ascii="David" w:eastAsia="David" w:hAnsi="David"/>
        </w:rPr>
      </w:pPr>
      <w:r w:rsidRPr="00B232B0">
        <w:rPr>
          <w:rFonts w:ascii="David" w:eastAsia="David" w:hAnsi="David"/>
          <w:rtl/>
        </w:rPr>
        <w:t>ה</w:t>
      </w:r>
      <w:r>
        <w:rPr>
          <w:rFonts w:ascii="David" w:eastAsia="David" w:hAnsi="David"/>
          <w:rtl/>
        </w:rPr>
        <w:t>חברה</w:t>
      </w:r>
      <w:r w:rsidRPr="00B232B0">
        <w:rPr>
          <w:rFonts w:ascii="David" w:eastAsia="David" w:hAnsi="David"/>
          <w:rtl/>
        </w:rPr>
        <w:t xml:space="preserve"> תהא רשאית לדרוש הארכת תוקף הערבות הבנקאית.</w:t>
      </w:r>
    </w:p>
    <w:p w14:paraId="5B2C25B9" w14:textId="77777777" w:rsidR="00753656" w:rsidRDefault="00753656" w:rsidP="00753656">
      <w:pPr>
        <w:pStyle w:val="a9"/>
        <w:rPr>
          <w:rFonts w:ascii="David" w:eastAsia="David" w:hAnsi="David"/>
          <w:rtl/>
        </w:rPr>
      </w:pPr>
    </w:p>
    <w:p w14:paraId="47B00146" w14:textId="77777777" w:rsidR="00753656" w:rsidRDefault="00753656" w:rsidP="00753656">
      <w:pPr>
        <w:numPr>
          <w:ilvl w:val="0"/>
          <w:numId w:val="1"/>
        </w:numPr>
        <w:tabs>
          <w:tab w:val="left" w:pos="793"/>
        </w:tabs>
        <w:ind w:left="799" w:hanging="799"/>
        <w:jc w:val="both"/>
        <w:rPr>
          <w:rFonts w:ascii="David" w:hAnsi="David"/>
        </w:rPr>
      </w:pPr>
      <w:r w:rsidRPr="00965190">
        <w:rPr>
          <w:rFonts w:ascii="David" w:hAnsi="David"/>
          <w:rtl/>
        </w:rPr>
        <w:t>לפרטים ולעיון במסמכי המכרז, ניתן גם לפנות למשרדי מח' התקשרויות ב</w:t>
      </w:r>
      <w:r>
        <w:rPr>
          <w:rFonts w:ascii="David" w:hAnsi="David"/>
          <w:rtl/>
        </w:rPr>
        <w:t>חברה</w:t>
      </w:r>
      <w:r w:rsidRPr="00965190">
        <w:rPr>
          <w:rFonts w:ascii="David" w:hAnsi="David"/>
          <w:rtl/>
        </w:rPr>
        <w:t xml:space="preserve">, </w:t>
      </w:r>
      <w:r>
        <w:rPr>
          <w:rFonts w:ascii="David" w:hAnsi="David" w:hint="cs"/>
          <w:rtl/>
        </w:rPr>
        <w:t xml:space="preserve">בכפר </w:t>
      </w:r>
      <w:proofErr w:type="spellStart"/>
      <w:r>
        <w:rPr>
          <w:rFonts w:ascii="David" w:hAnsi="David" w:hint="cs"/>
          <w:rtl/>
        </w:rPr>
        <w:t>יאסיף</w:t>
      </w:r>
      <w:proofErr w:type="spellEnd"/>
      <w:r w:rsidRPr="00965190">
        <w:rPr>
          <w:rFonts w:ascii="David" w:hAnsi="David"/>
          <w:rtl/>
        </w:rPr>
        <w:t xml:space="preserve">, בימים א'–ה' בשעות העבודה טל: </w:t>
      </w:r>
      <w:r w:rsidRPr="0018527B">
        <w:rPr>
          <w:rFonts w:ascii="David" w:hAnsi="David"/>
          <w:rtl/>
        </w:rPr>
        <w:t>04-9562351</w:t>
      </w:r>
    </w:p>
    <w:p w14:paraId="462DB6D1" w14:textId="77777777" w:rsidR="00753656" w:rsidRPr="00965190" w:rsidRDefault="00753656" w:rsidP="00753656">
      <w:pPr>
        <w:tabs>
          <w:tab w:val="left" w:pos="793"/>
        </w:tabs>
        <w:jc w:val="both"/>
        <w:rPr>
          <w:rFonts w:ascii="David" w:hAnsi="David"/>
        </w:rPr>
      </w:pPr>
    </w:p>
    <w:p w14:paraId="62CB4857" w14:textId="77777777" w:rsidR="00753656" w:rsidRDefault="00753656" w:rsidP="00753656">
      <w:pPr>
        <w:numPr>
          <w:ilvl w:val="0"/>
          <w:numId w:val="1"/>
        </w:numPr>
        <w:tabs>
          <w:tab w:val="left" w:pos="793"/>
        </w:tabs>
        <w:ind w:left="799" w:hanging="799"/>
        <w:jc w:val="both"/>
        <w:rPr>
          <w:rFonts w:ascii="David" w:hAnsi="David"/>
        </w:rPr>
      </w:pPr>
      <w:r w:rsidRPr="00965190">
        <w:rPr>
          <w:rFonts w:ascii="David" w:hAnsi="David"/>
          <w:rtl/>
        </w:rPr>
        <w:t xml:space="preserve">תיאור העבודות והשירותים הנדרשים מפורט בהסכם ובנספחים הטכניים הנכללים במסמכי המכרז. </w:t>
      </w:r>
    </w:p>
    <w:p w14:paraId="2BA31855" w14:textId="77777777" w:rsidR="00753656" w:rsidRDefault="00753656" w:rsidP="00753656">
      <w:pPr>
        <w:pStyle w:val="a9"/>
        <w:rPr>
          <w:rFonts w:ascii="David" w:hAnsi="David"/>
          <w:rtl/>
        </w:rPr>
      </w:pPr>
    </w:p>
    <w:p w14:paraId="2AE94FD8" w14:textId="6FADBD30" w:rsidR="00753656" w:rsidRDefault="00753656" w:rsidP="00753656">
      <w:pPr>
        <w:numPr>
          <w:ilvl w:val="0"/>
          <w:numId w:val="1"/>
        </w:numPr>
        <w:tabs>
          <w:tab w:val="left" w:pos="793"/>
        </w:tabs>
        <w:ind w:left="799" w:hanging="799"/>
        <w:jc w:val="both"/>
        <w:rPr>
          <w:rFonts w:ascii="David" w:hAnsi="David"/>
        </w:rPr>
      </w:pPr>
      <w:r>
        <w:rPr>
          <w:rFonts w:ascii="David" w:hAnsi="David" w:hint="cs"/>
          <w:rtl/>
        </w:rPr>
        <w:t xml:space="preserve">מפגש מציעים יתקיים </w:t>
      </w:r>
      <w:r w:rsidRPr="005E30B2">
        <w:rPr>
          <w:rFonts w:ascii="David" w:hAnsi="David" w:hint="cs"/>
          <w:b/>
          <w:bCs/>
          <w:u w:val="single"/>
          <w:rtl/>
        </w:rPr>
        <w:t xml:space="preserve">ביום ה' ה- </w:t>
      </w:r>
      <w:r w:rsidR="00307EEF">
        <w:rPr>
          <w:rFonts w:ascii="David" w:hAnsi="David" w:hint="cs"/>
          <w:b/>
          <w:bCs/>
          <w:u w:val="single"/>
          <w:rtl/>
        </w:rPr>
        <w:t>4/6</w:t>
      </w:r>
      <w:r w:rsidRPr="005E30B2">
        <w:rPr>
          <w:rFonts w:ascii="David" w:hAnsi="David" w:hint="cs"/>
          <w:b/>
          <w:bCs/>
          <w:u w:val="single"/>
          <w:rtl/>
        </w:rPr>
        <w:t>/2026 בשעה 1</w:t>
      </w:r>
      <w:r w:rsidR="00307EEF">
        <w:rPr>
          <w:rFonts w:ascii="David" w:hAnsi="David" w:hint="cs"/>
          <w:b/>
          <w:bCs/>
          <w:u w:val="single"/>
          <w:rtl/>
        </w:rPr>
        <w:t>0</w:t>
      </w:r>
      <w:r w:rsidRPr="005E30B2">
        <w:rPr>
          <w:rFonts w:ascii="David" w:hAnsi="David" w:hint="cs"/>
          <w:b/>
          <w:bCs/>
          <w:u w:val="single"/>
          <w:rtl/>
        </w:rPr>
        <w:t>:00</w:t>
      </w:r>
      <w:r>
        <w:rPr>
          <w:rFonts w:ascii="David" w:hAnsi="David" w:hint="cs"/>
          <w:rtl/>
        </w:rPr>
        <w:t xml:space="preserve"> במשרדי תאגיד אל עין, בכפר </w:t>
      </w:r>
      <w:proofErr w:type="spellStart"/>
      <w:r>
        <w:rPr>
          <w:rFonts w:ascii="David" w:hAnsi="David" w:hint="cs"/>
          <w:rtl/>
        </w:rPr>
        <w:t>יאסיף</w:t>
      </w:r>
      <w:proofErr w:type="spellEnd"/>
      <w:r>
        <w:rPr>
          <w:rFonts w:ascii="David" w:hAnsi="David" w:hint="cs"/>
          <w:rtl/>
        </w:rPr>
        <w:t>.</w:t>
      </w:r>
    </w:p>
    <w:p w14:paraId="53A8D893" w14:textId="77777777" w:rsidR="00753656" w:rsidRPr="005E30B2" w:rsidRDefault="00753656" w:rsidP="00753656">
      <w:pPr>
        <w:tabs>
          <w:tab w:val="left" w:pos="793"/>
        </w:tabs>
        <w:ind w:left="720"/>
        <w:jc w:val="both"/>
        <w:rPr>
          <w:rFonts w:ascii="David" w:hAnsi="David"/>
          <w:b/>
          <w:bCs/>
          <w:u w:val="single"/>
        </w:rPr>
      </w:pPr>
      <w:r w:rsidRPr="005E30B2">
        <w:rPr>
          <w:rFonts w:ascii="David" w:hAnsi="David" w:hint="cs"/>
          <w:rtl/>
        </w:rPr>
        <w:t>*</w:t>
      </w:r>
      <w:r>
        <w:rPr>
          <w:rFonts w:ascii="David" w:hAnsi="David" w:hint="cs"/>
          <w:rtl/>
        </w:rPr>
        <w:t xml:space="preserve"> </w:t>
      </w:r>
      <w:r w:rsidRPr="005E30B2">
        <w:rPr>
          <w:rFonts w:ascii="David" w:hAnsi="David" w:hint="cs"/>
          <w:b/>
          <w:bCs/>
          <w:u w:val="single"/>
          <w:rtl/>
        </w:rPr>
        <w:t>מפגש המציעי</w:t>
      </w:r>
      <w:r>
        <w:rPr>
          <w:rFonts w:ascii="David" w:hAnsi="David" w:hint="cs"/>
          <w:b/>
          <w:bCs/>
          <w:u w:val="single"/>
          <w:rtl/>
        </w:rPr>
        <w:t>ם</w:t>
      </w:r>
      <w:r w:rsidRPr="005E30B2">
        <w:rPr>
          <w:rFonts w:ascii="David" w:hAnsi="David" w:hint="cs"/>
          <w:b/>
          <w:bCs/>
          <w:u w:val="single"/>
          <w:rtl/>
        </w:rPr>
        <w:t xml:space="preserve"> הינו חובה ומהווה חלק מתנאי הסף.</w:t>
      </w:r>
    </w:p>
    <w:p w14:paraId="0F8967B5" w14:textId="77777777" w:rsidR="00753656" w:rsidRPr="005E30B2" w:rsidRDefault="00753656" w:rsidP="00753656">
      <w:pPr>
        <w:pStyle w:val="a9"/>
        <w:rPr>
          <w:rFonts w:ascii="David" w:hAnsi="David"/>
          <w:rtl/>
        </w:rPr>
      </w:pPr>
    </w:p>
    <w:p w14:paraId="255C383D" w14:textId="58178EF1" w:rsidR="00753656" w:rsidRPr="00DB7910" w:rsidRDefault="00753656" w:rsidP="00753656">
      <w:pPr>
        <w:numPr>
          <w:ilvl w:val="0"/>
          <w:numId w:val="1"/>
        </w:numPr>
        <w:tabs>
          <w:tab w:val="left" w:pos="793"/>
        </w:tabs>
        <w:ind w:left="799" w:hanging="799"/>
        <w:jc w:val="both"/>
      </w:pPr>
      <w:r w:rsidRPr="00DB7910">
        <w:rPr>
          <w:rtl/>
        </w:rPr>
        <w:t xml:space="preserve">את ההצעות, יחד עם כל מסמכי המכרז כשהם חתומים ע"י המציע ב- </w:t>
      </w:r>
      <w:r w:rsidRPr="00DB7910">
        <w:t>2</w:t>
      </w:r>
      <w:r w:rsidRPr="00DB7910">
        <w:rPr>
          <w:rtl/>
        </w:rPr>
        <w:t xml:space="preserve"> העתקים, יש להכניס למעטפה סגורה שעליה מצוין</w:t>
      </w:r>
      <w:r w:rsidRPr="00DB7910">
        <w:rPr>
          <w:rFonts w:hint="cs"/>
          <w:rtl/>
        </w:rPr>
        <w:t xml:space="preserve"> </w:t>
      </w:r>
      <w:r w:rsidRPr="00DB7910">
        <w:rPr>
          <w:rtl/>
        </w:rPr>
        <w:t>"</w:t>
      </w:r>
      <w:r w:rsidRPr="00DB7910">
        <w:rPr>
          <w:b/>
          <w:bCs/>
          <w:rtl/>
        </w:rPr>
        <w:t>מכרז פומבי מס</w:t>
      </w:r>
      <w:r w:rsidRPr="00DB7910">
        <w:rPr>
          <w:rFonts w:hint="cs"/>
          <w:b/>
          <w:bCs/>
          <w:rtl/>
        </w:rPr>
        <w:t>'</w:t>
      </w:r>
      <w:r w:rsidRPr="00DB7910">
        <w:rPr>
          <w:b/>
          <w:bCs/>
          <w:rtl/>
        </w:rPr>
        <w:t xml:space="preserve"> </w:t>
      </w:r>
      <w:r w:rsidRPr="00DB7910">
        <w:rPr>
          <w:rFonts w:hint="cs"/>
          <w:b/>
          <w:bCs/>
          <w:rtl/>
        </w:rPr>
        <w:t>0</w:t>
      </w:r>
      <w:r w:rsidR="00CF4203">
        <w:rPr>
          <w:rFonts w:hint="cs"/>
          <w:b/>
          <w:bCs/>
          <w:rtl/>
        </w:rPr>
        <w:t>3</w:t>
      </w:r>
      <w:r w:rsidRPr="00DB7910">
        <w:rPr>
          <w:rFonts w:hint="cs"/>
          <w:b/>
          <w:bCs/>
          <w:rtl/>
        </w:rPr>
        <w:t>/2026</w:t>
      </w:r>
      <w:r w:rsidRPr="00DB7910">
        <w:rPr>
          <w:rtl/>
        </w:rPr>
        <w:t xml:space="preserve">". את המעטפה יש להכניס לתיבת המכרזים במשרדי החברה, </w:t>
      </w:r>
      <w:r w:rsidRPr="00DB7910">
        <w:rPr>
          <w:rFonts w:hint="cs"/>
          <w:rtl/>
        </w:rPr>
        <w:t xml:space="preserve">של תאגיד </w:t>
      </w:r>
      <w:proofErr w:type="spellStart"/>
      <w:r w:rsidRPr="00DB7910">
        <w:rPr>
          <w:rFonts w:hint="cs"/>
          <w:rtl/>
        </w:rPr>
        <w:t>אלעין</w:t>
      </w:r>
      <w:proofErr w:type="spellEnd"/>
      <w:r w:rsidRPr="00DB7910">
        <w:rPr>
          <w:rFonts w:hint="cs"/>
          <w:rtl/>
        </w:rPr>
        <w:t xml:space="preserve"> בכפר </w:t>
      </w:r>
      <w:proofErr w:type="spellStart"/>
      <w:r w:rsidRPr="00DB7910">
        <w:rPr>
          <w:rFonts w:hint="cs"/>
          <w:rtl/>
        </w:rPr>
        <w:t>יאסיף</w:t>
      </w:r>
      <w:proofErr w:type="spellEnd"/>
      <w:r w:rsidRPr="00DB7910">
        <w:rPr>
          <w:rtl/>
        </w:rPr>
        <w:t xml:space="preserve"> עד </w:t>
      </w:r>
      <w:r w:rsidRPr="00DB7910">
        <w:rPr>
          <w:b/>
          <w:bCs/>
          <w:rtl/>
        </w:rPr>
        <w:t>ליום</w:t>
      </w:r>
      <w:r w:rsidRPr="00DB7910">
        <w:rPr>
          <w:rFonts w:hint="cs"/>
          <w:b/>
          <w:bCs/>
          <w:rtl/>
        </w:rPr>
        <w:t xml:space="preserve"> ה' </w:t>
      </w:r>
      <w:r w:rsidR="00307EEF">
        <w:rPr>
          <w:rFonts w:hint="cs"/>
          <w:b/>
          <w:bCs/>
          <w:rtl/>
        </w:rPr>
        <w:t>25</w:t>
      </w:r>
      <w:r w:rsidR="00CF4203">
        <w:rPr>
          <w:rFonts w:hint="cs"/>
          <w:b/>
          <w:bCs/>
          <w:rtl/>
        </w:rPr>
        <w:t>/6</w:t>
      </w:r>
      <w:r w:rsidRPr="00DB7910">
        <w:rPr>
          <w:rFonts w:hint="cs"/>
          <w:b/>
          <w:bCs/>
          <w:rtl/>
        </w:rPr>
        <w:t xml:space="preserve">/2026 </w:t>
      </w:r>
      <w:r w:rsidRPr="00DB7910">
        <w:rPr>
          <w:b/>
          <w:bCs/>
          <w:rtl/>
        </w:rPr>
        <w:t xml:space="preserve">בשעה </w:t>
      </w:r>
      <w:r w:rsidRPr="00DB7910">
        <w:rPr>
          <w:rFonts w:ascii="David" w:hAnsi="David"/>
          <w:b/>
          <w:bCs/>
        </w:rPr>
        <w:t>00</w:t>
      </w:r>
      <w:r w:rsidRPr="00DB7910">
        <w:rPr>
          <w:rFonts w:ascii="David" w:hAnsi="David"/>
          <w:b/>
          <w:bCs/>
          <w:rtl/>
        </w:rPr>
        <w:t>:</w:t>
      </w:r>
      <w:r w:rsidRPr="00DB7910">
        <w:rPr>
          <w:rFonts w:ascii="David" w:hAnsi="David"/>
          <w:b/>
          <w:bCs/>
        </w:rPr>
        <w:t>14</w:t>
      </w:r>
      <w:r w:rsidRPr="00DB7910">
        <w:rPr>
          <w:rFonts w:ascii="David" w:hAnsi="David"/>
          <w:rtl/>
        </w:rPr>
        <w:t>.</w:t>
      </w:r>
      <w:r w:rsidRPr="00DB7910">
        <w:rPr>
          <w:rtl/>
        </w:rPr>
        <w:t xml:space="preserve"> </w:t>
      </w:r>
    </w:p>
    <w:p w14:paraId="5DE63973" w14:textId="77777777" w:rsidR="00753656" w:rsidRPr="00B12E92" w:rsidRDefault="00753656" w:rsidP="00753656">
      <w:pPr>
        <w:tabs>
          <w:tab w:val="left" w:pos="793"/>
        </w:tabs>
        <w:jc w:val="both"/>
      </w:pPr>
    </w:p>
    <w:p w14:paraId="6436E0F1" w14:textId="77777777" w:rsidR="00753656" w:rsidRDefault="00753656" w:rsidP="00753656">
      <w:pPr>
        <w:numPr>
          <w:ilvl w:val="0"/>
          <w:numId w:val="1"/>
        </w:numPr>
        <w:tabs>
          <w:tab w:val="left" w:pos="793"/>
        </w:tabs>
        <w:ind w:left="799" w:hanging="799"/>
        <w:jc w:val="both"/>
      </w:pPr>
      <w:r w:rsidRPr="00A119ED">
        <w:rPr>
          <w:rtl/>
        </w:rPr>
        <w:t>את ההצעות יש למסור במסירה אישית. לא תתקבלנה הצעות בדרך אחרת.</w:t>
      </w:r>
    </w:p>
    <w:p w14:paraId="28607A88" w14:textId="77777777" w:rsidR="00753656" w:rsidRDefault="00753656" w:rsidP="00753656">
      <w:pPr>
        <w:tabs>
          <w:tab w:val="left" w:pos="793"/>
        </w:tabs>
        <w:ind w:left="799"/>
        <w:jc w:val="both"/>
      </w:pPr>
    </w:p>
    <w:p w14:paraId="18498C59" w14:textId="77777777" w:rsidR="00753656" w:rsidRDefault="00753656" w:rsidP="00753656">
      <w:pPr>
        <w:numPr>
          <w:ilvl w:val="0"/>
          <w:numId w:val="1"/>
        </w:numPr>
        <w:tabs>
          <w:tab w:val="left" w:pos="799"/>
        </w:tabs>
        <w:ind w:left="799" w:hanging="799"/>
        <w:jc w:val="both"/>
      </w:pPr>
      <w:r w:rsidRPr="00C42B83">
        <w:rPr>
          <w:rtl/>
        </w:rPr>
        <w:t>ה</w:t>
      </w:r>
      <w:r>
        <w:rPr>
          <w:rtl/>
        </w:rPr>
        <w:t>חברה</w:t>
      </w:r>
      <w:r w:rsidRPr="00C42B83">
        <w:rPr>
          <w:rtl/>
        </w:rPr>
        <w:t xml:space="preserve"> אינה מתחייבת לקבל את ההצעה הזולה ביותר או כל הצעה שהיא.</w:t>
      </w:r>
    </w:p>
    <w:p w14:paraId="5899FD1C" w14:textId="77777777" w:rsidR="00753656" w:rsidRPr="00C42B83" w:rsidRDefault="00753656" w:rsidP="00753656">
      <w:pPr>
        <w:tabs>
          <w:tab w:val="left" w:pos="799"/>
        </w:tabs>
        <w:jc w:val="both"/>
        <w:rPr>
          <w:rtl/>
        </w:rPr>
      </w:pPr>
    </w:p>
    <w:p w14:paraId="268FFFA7" w14:textId="77777777" w:rsidR="00753656" w:rsidRDefault="00753656" w:rsidP="00753656">
      <w:pPr>
        <w:numPr>
          <w:ilvl w:val="0"/>
          <w:numId w:val="1"/>
        </w:numPr>
        <w:tabs>
          <w:tab w:val="left" w:pos="799"/>
        </w:tabs>
        <w:ind w:left="799" w:hanging="799"/>
        <w:jc w:val="both"/>
      </w:pPr>
      <w:r w:rsidRPr="00C42B83">
        <w:rPr>
          <w:rtl/>
        </w:rPr>
        <w:t>הצעה שלא תמלא אחר כל תנאי המכרז תפסל ולא תובא לדיון.</w:t>
      </w:r>
    </w:p>
    <w:p w14:paraId="7D4F7365" w14:textId="77777777" w:rsidR="00753656" w:rsidRPr="00C42B83" w:rsidRDefault="00753656" w:rsidP="00753656">
      <w:pPr>
        <w:tabs>
          <w:tab w:val="left" w:pos="799"/>
        </w:tabs>
        <w:ind w:left="799"/>
        <w:jc w:val="both"/>
        <w:rPr>
          <w:rtl/>
        </w:rPr>
      </w:pPr>
    </w:p>
    <w:p w14:paraId="6C0ADFB3" w14:textId="77777777" w:rsidR="00753656" w:rsidRDefault="00753656" w:rsidP="00753656">
      <w:pPr>
        <w:numPr>
          <w:ilvl w:val="0"/>
          <w:numId w:val="1"/>
        </w:numPr>
        <w:tabs>
          <w:tab w:val="left" w:pos="799"/>
        </w:tabs>
        <w:ind w:left="799" w:hanging="799"/>
        <w:jc w:val="both"/>
      </w:pPr>
      <w:r w:rsidRPr="00C42B83">
        <w:rPr>
          <w:rtl/>
        </w:rPr>
        <w:t>מודעה זו מכילה מידע כללי וראשוני בלבד. התנאים ויתר הפרטים המחייבים ביחס למכרז הם כמפורט במסמכי המכרז. במקרה של סתירה או אי התאמה בין האמור במודעה זו לבין האמור במסמכי המכרז, תגברנה הוראות מסמכי המכרז.</w:t>
      </w:r>
    </w:p>
    <w:p w14:paraId="7834D986" w14:textId="77777777" w:rsidR="00753656" w:rsidRDefault="00753656" w:rsidP="00753656">
      <w:pPr>
        <w:pStyle w:val="a9"/>
        <w:rPr>
          <w:rtl/>
        </w:rPr>
      </w:pPr>
    </w:p>
    <w:p w14:paraId="1E89E17E" w14:textId="77777777" w:rsidR="00753656" w:rsidRPr="008F09E0" w:rsidRDefault="00753656" w:rsidP="00753656">
      <w:pPr>
        <w:tabs>
          <w:tab w:val="left" w:pos="799"/>
        </w:tabs>
        <w:ind w:left="799"/>
        <w:jc w:val="both"/>
        <w:rPr>
          <w:rtl/>
        </w:rPr>
      </w:pPr>
    </w:p>
    <w:p w14:paraId="2A9C6356" w14:textId="77777777" w:rsidR="00753656" w:rsidRPr="007777E0" w:rsidRDefault="00753656" w:rsidP="00753656">
      <w:pPr>
        <w:spacing w:line="360" w:lineRule="auto"/>
        <w:ind w:left="4660" w:right="-180" w:hanging="340"/>
        <w:jc w:val="center"/>
        <w:rPr>
          <w:rFonts w:ascii="Arial" w:hAnsi="Arial"/>
          <w:sz w:val="28"/>
          <w:rtl/>
        </w:rPr>
      </w:pPr>
      <w:r w:rsidRPr="007777E0">
        <w:rPr>
          <w:rFonts w:ascii="Arial" w:hAnsi="Arial" w:hint="cs"/>
          <w:sz w:val="28"/>
          <w:rtl/>
        </w:rPr>
        <w:t xml:space="preserve">בכבוד רב, </w:t>
      </w:r>
    </w:p>
    <w:p w14:paraId="11C280B2" w14:textId="1D2A4E57" w:rsidR="00824D61" w:rsidRPr="00753656" w:rsidRDefault="00753656" w:rsidP="00753656">
      <w:pPr>
        <w:spacing w:line="360" w:lineRule="auto"/>
        <w:ind w:left="4660" w:right="-180" w:hanging="340"/>
        <w:jc w:val="center"/>
        <w:rPr>
          <w:rFonts w:ascii="Arial" w:hAnsi="Arial"/>
          <w:b/>
          <w:bCs/>
          <w:sz w:val="28"/>
        </w:rPr>
      </w:pPr>
      <w:r>
        <w:rPr>
          <w:rFonts w:ascii="Arial" w:hAnsi="Arial" w:hint="cs"/>
          <w:b/>
          <w:bCs/>
          <w:sz w:val="28"/>
          <w:rtl/>
        </w:rPr>
        <w:t>תאגיד אל עין</w:t>
      </w:r>
    </w:p>
    <w:sectPr w:rsidR="00824D61" w:rsidRPr="00753656" w:rsidSect="00753656">
      <w:headerReference w:type="default" r:id="rId9"/>
      <w:footerReference w:type="default" r:id="rId10"/>
      <w:pgSz w:w="11906" w:h="16838"/>
      <w:pgMar w:top="1440" w:right="1800" w:bottom="1440" w:left="1800" w:header="708" w:footer="40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E934" w14:textId="77777777" w:rsidR="00EF2699" w:rsidRDefault="00EF2699" w:rsidP="00753656">
      <w:r>
        <w:separator/>
      </w:r>
    </w:p>
  </w:endnote>
  <w:endnote w:type="continuationSeparator" w:id="0">
    <w:p w14:paraId="6EC21631" w14:textId="77777777" w:rsidR="00EF2699" w:rsidRDefault="00EF2699" w:rsidP="0075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82F" w14:textId="77777777" w:rsidR="00753656" w:rsidRPr="00F73590" w:rsidRDefault="00753656" w:rsidP="00753656">
    <w:pPr>
      <w:pBdr>
        <w:top w:val="thinThickSmallGap" w:sz="24" w:space="3" w:color="622423"/>
      </w:pBdr>
      <w:tabs>
        <w:tab w:val="right" w:pos="8306"/>
      </w:tabs>
      <w:jc w:val="right"/>
      <w:rPr>
        <w:rFonts w:ascii="David" w:hAnsi="David"/>
        <w:spacing w:val="10"/>
        <w:szCs w:val="20"/>
        <w:lang w:eastAsia="en-US"/>
      </w:rPr>
    </w:pPr>
    <w:r w:rsidRPr="00F73590">
      <w:rPr>
        <w:rFonts w:ascii="David" w:hAnsi="David"/>
        <w:spacing w:val="10"/>
        <w:sz w:val="18"/>
        <w:rtl/>
        <w:lang w:eastAsia="en-US"/>
      </w:rPr>
      <w:t xml:space="preserve">חתימתנו מאשרת בזאת כי קראנו הבנו ואנו מסכימים לכל האמור     </w:t>
    </w:r>
    <w:r w:rsidRPr="00F73590">
      <w:rPr>
        <w:rFonts w:ascii="David" w:hAnsi="David"/>
        <w:spacing w:val="10"/>
        <w:rtl/>
        <w:lang w:eastAsia="en-US"/>
      </w:rPr>
      <w:t>_______________</w:t>
    </w:r>
    <w:r w:rsidRPr="00F73590">
      <w:rPr>
        <w:rFonts w:ascii="David" w:hAnsi="David"/>
        <w:spacing w:val="10"/>
        <w:szCs w:val="20"/>
        <w:rtl/>
        <w:lang w:eastAsia="en-US"/>
      </w:rPr>
      <w:t xml:space="preserve"> </w:t>
    </w:r>
    <w:r w:rsidRPr="00F73590">
      <w:rPr>
        <w:rFonts w:ascii="David" w:hAnsi="David"/>
        <w:spacing w:val="10"/>
        <w:szCs w:val="20"/>
        <w:rtl/>
        <w:lang w:eastAsia="en-US"/>
      </w:rPr>
      <w:tab/>
      <w:t xml:space="preserve">                                                                                        </w:t>
    </w:r>
    <w:r w:rsidRPr="00F73590">
      <w:rPr>
        <w:rFonts w:ascii="David" w:hAnsi="David"/>
        <w:spacing w:val="10"/>
        <w:sz w:val="22"/>
        <w:szCs w:val="22"/>
        <w:rtl/>
        <w:lang w:eastAsia="en-US"/>
      </w:rPr>
      <w:t>חתימה + חותמת</w:t>
    </w:r>
  </w:p>
  <w:p w14:paraId="3D478A77" w14:textId="77777777" w:rsidR="00753656" w:rsidRPr="00753656" w:rsidRDefault="007536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9230" w14:textId="77777777" w:rsidR="00EF2699" w:rsidRDefault="00EF2699" w:rsidP="00753656">
      <w:r>
        <w:separator/>
      </w:r>
    </w:p>
  </w:footnote>
  <w:footnote w:type="continuationSeparator" w:id="0">
    <w:p w14:paraId="3712D877" w14:textId="77777777" w:rsidR="00EF2699" w:rsidRDefault="00EF2699" w:rsidP="00753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C722" w14:textId="641947A4" w:rsidR="00753656" w:rsidRPr="002C13AE" w:rsidRDefault="00753656" w:rsidP="00753656">
    <w:pPr>
      <w:pBdr>
        <w:bottom w:val="thickThinSmallGap" w:sz="24" w:space="1" w:color="622423"/>
      </w:pBdr>
      <w:tabs>
        <w:tab w:val="center" w:pos="4320"/>
        <w:tab w:val="right" w:pos="8640"/>
      </w:tabs>
      <w:jc w:val="center"/>
      <w:rPr>
        <w:rFonts w:ascii="Cambria" w:hAnsi="Cambria"/>
        <w:b/>
        <w:bCs/>
      </w:rPr>
    </w:pPr>
    <w:r w:rsidRPr="002C13AE">
      <w:rPr>
        <w:rFonts w:ascii="Cambria" w:hAnsi="Cambria" w:hint="eastAsia"/>
        <w:b/>
        <w:bCs/>
        <w:rtl/>
      </w:rPr>
      <w:t>מכרז</w:t>
    </w:r>
    <w:r w:rsidRPr="002C13AE">
      <w:rPr>
        <w:rFonts w:ascii="Cambria" w:hAnsi="Cambria"/>
        <w:b/>
        <w:bCs/>
        <w:rtl/>
      </w:rPr>
      <w:t xml:space="preserve"> </w:t>
    </w:r>
    <w:r w:rsidRPr="002C13AE">
      <w:rPr>
        <w:rFonts w:ascii="Cambria" w:hAnsi="Cambria" w:hint="eastAsia"/>
        <w:b/>
        <w:bCs/>
        <w:rtl/>
      </w:rPr>
      <w:t>פומבי</w:t>
    </w:r>
    <w:r w:rsidRPr="002C13AE">
      <w:rPr>
        <w:rFonts w:ascii="Cambria" w:hAnsi="Cambria"/>
        <w:b/>
        <w:bCs/>
        <w:rtl/>
      </w:rPr>
      <w:t xml:space="preserve"> </w:t>
    </w:r>
    <w:r w:rsidRPr="002C13AE">
      <w:rPr>
        <w:rFonts w:ascii="Cambria" w:hAnsi="Cambria" w:hint="eastAsia"/>
        <w:b/>
        <w:bCs/>
        <w:rtl/>
      </w:rPr>
      <w:t>מס</w:t>
    </w:r>
    <w:r w:rsidRPr="002C13AE">
      <w:rPr>
        <w:rFonts w:ascii="Cambria" w:hAnsi="Cambria"/>
        <w:b/>
        <w:bCs/>
        <w:rtl/>
      </w:rPr>
      <w:t xml:space="preserve">' </w:t>
    </w:r>
    <w:r w:rsidR="00CF4203">
      <w:rPr>
        <w:rFonts w:ascii="Cambria" w:hAnsi="Cambria" w:hint="cs"/>
        <w:b/>
        <w:bCs/>
        <w:rtl/>
      </w:rPr>
      <w:t>03</w:t>
    </w:r>
    <w:r>
      <w:rPr>
        <w:rFonts w:ascii="Cambria" w:hAnsi="Cambria" w:hint="cs"/>
        <w:b/>
        <w:bCs/>
        <w:rtl/>
      </w:rPr>
      <w:t xml:space="preserve">/2026 </w:t>
    </w:r>
    <w:r w:rsidRPr="002C13AE">
      <w:rPr>
        <w:rFonts w:ascii="Cambria" w:hAnsi="Cambria" w:hint="cs"/>
        <w:b/>
        <w:bCs/>
        <w:rtl/>
      </w:rPr>
      <w:t xml:space="preserve"> </w:t>
    </w:r>
    <w:r w:rsidRPr="00F73590">
      <w:rPr>
        <w:rFonts w:ascii="Cambria" w:hAnsi="Cambria"/>
        <w:b/>
        <w:bCs/>
        <w:rtl/>
      </w:rPr>
      <w:t>להקמת בריכ</w:t>
    </w:r>
    <w:r>
      <w:rPr>
        <w:rFonts w:ascii="Cambria" w:hAnsi="Cambria" w:hint="cs"/>
        <w:b/>
        <w:bCs/>
        <w:rtl/>
      </w:rPr>
      <w:t>ו</w:t>
    </w:r>
    <w:r w:rsidRPr="00F73590">
      <w:rPr>
        <w:rFonts w:ascii="Cambria" w:hAnsi="Cambria"/>
        <w:b/>
        <w:bCs/>
        <w:rtl/>
      </w:rPr>
      <w:t xml:space="preserve">ת אגירה </w:t>
    </w:r>
    <w:r>
      <w:rPr>
        <w:rFonts w:ascii="Cambria" w:hAnsi="Cambria" w:hint="cs"/>
        <w:b/>
        <w:bCs/>
        <w:rtl/>
      </w:rPr>
      <w:t xml:space="preserve">בתאגיד </w:t>
    </w:r>
    <w:proofErr w:type="spellStart"/>
    <w:r>
      <w:rPr>
        <w:rFonts w:ascii="Cambria" w:hAnsi="Cambria" w:hint="cs"/>
        <w:b/>
        <w:bCs/>
        <w:rtl/>
      </w:rPr>
      <w:t>אלעין</w:t>
    </w:r>
    <w:proofErr w:type="spellEnd"/>
  </w:p>
  <w:p w14:paraId="7BA43A31" w14:textId="77777777" w:rsidR="00753656" w:rsidRPr="00F73590" w:rsidRDefault="00753656" w:rsidP="00753656">
    <w:pPr>
      <w:tabs>
        <w:tab w:val="center" w:pos="4320"/>
        <w:tab w:val="right" w:pos="8640"/>
      </w:tabs>
      <w:rPr>
        <w:sz w:val="20"/>
        <w:szCs w:val="20"/>
      </w:rPr>
    </w:pPr>
  </w:p>
  <w:p w14:paraId="13585C24" w14:textId="77777777" w:rsidR="00753656" w:rsidRPr="00753656" w:rsidRDefault="0075365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37DC0"/>
    <w:multiLevelType w:val="hybridMultilevel"/>
    <w:tmpl w:val="7E4A64C4"/>
    <w:lvl w:ilvl="0" w:tplc="506221D2">
      <w:start w:val="1"/>
      <w:numFmt w:val="decimal"/>
      <w:lvlText w:val="%1."/>
      <w:lvlJc w:val="left"/>
      <w:pPr>
        <w:ind w:left="360" w:hanging="360"/>
      </w:pPr>
      <w:rPr>
        <w:rFonts w:hint="default"/>
        <w:b w:val="0"/>
        <w:b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77D03"/>
    <w:multiLevelType w:val="hybridMultilevel"/>
    <w:tmpl w:val="05969B80"/>
    <w:lvl w:ilvl="0" w:tplc="DEE0C98E">
      <w:start w:val="1"/>
      <w:numFmt w:val="hebrew1"/>
      <w:lvlText w:val="%1."/>
      <w:lvlJc w:val="left"/>
      <w:pPr>
        <w:ind w:left="1219" w:hanging="360"/>
      </w:pPr>
      <w:rPr>
        <w:rFonts w:hint="default"/>
      </w:rPr>
    </w:lvl>
    <w:lvl w:ilvl="1" w:tplc="20000019" w:tentative="1">
      <w:start w:val="1"/>
      <w:numFmt w:val="lowerLetter"/>
      <w:lvlText w:val="%2."/>
      <w:lvlJc w:val="left"/>
      <w:pPr>
        <w:ind w:left="1939" w:hanging="360"/>
      </w:pPr>
    </w:lvl>
    <w:lvl w:ilvl="2" w:tplc="2000001B" w:tentative="1">
      <w:start w:val="1"/>
      <w:numFmt w:val="lowerRoman"/>
      <w:lvlText w:val="%3."/>
      <w:lvlJc w:val="right"/>
      <w:pPr>
        <w:ind w:left="2659" w:hanging="180"/>
      </w:pPr>
    </w:lvl>
    <w:lvl w:ilvl="3" w:tplc="2000000F" w:tentative="1">
      <w:start w:val="1"/>
      <w:numFmt w:val="decimal"/>
      <w:lvlText w:val="%4."/>
      <w:lvlJc w:val="left"/>
      <w:pPr>
        <w:ind w:left="3379" w:hanging="360"/>
      </w:pPr>
    </w:lvl>
    <w:lvl w:ilvl="4" w:tplc="20000019" w:tentative="1">
      <w:start w:val="1"/>
      <w:numFmt w:val="lowerLetter"/>
      <w:lvlText w:val="%5."/>
      <w:lvlJc w:val="left"/>
      <w:pPr>
        <w:ind w:left="4099" w:hanging="360"/>
      </w:pPr>
    </w:lvl>
    <w:lvl w:ilvl="5" w:tplc="2000001B" w:tentative="1">
      <w:start w:val="1"/>
      <w:numFmt w:val="lowerRoman"/>
      <w:lvlText w:val="%6."/>
      <w:lvlJc w:val="right"/>
      <w:pPr>
        <w:ind w:left="4819" w:hanging="180"/>
      </w:pPr>
    </w:lvl>
    <w:lvl w:ilvl="6" w:tplc="2000000F" w:tentative="1">
      <w:start w:val="1"/>
      <w:numFmt w:val="decimal"/>
      <w:lvlText w:val="%7."/>
      <w:lvlJc w:val="left"/>
      <w:pPr>
        <w:ind w:left="5539" w:hanging="360"/>
      </w:pPr>
    </w:lvl>
    <w:lvl w:ilvl="7" w:tplc="20000019" w:tentative="1">
      <w:start w:val="1"/>
      <w:numFmt w:val="lowerLetter"/>
      <w:lvlText w:val="%8."/>
      <w:lvlJc w:val="left"/>
      <w:pPr>
        <w:ind w:left="6259" w:hanging="360"/>
      </w:pPr>
    </w:lvl>
    <w:lvl w:ilvl="8" w:tplc="2000001B" w:tentative="1">
      <w:start w:val="1"/>
      <w:numFmt w:val="lowerRoman"/>
      <w:lvlText w:val="%9."/>
      <w:lvlJc w:val="right"/>
      <w:pPr>
        <w:ind w:left="6979" w:hanging="180"/>
      </w:pPr>
    </w:lvl>
  </w:abstractNum>
  <w:num w:numId="1" w16cid:durableId="171141612">
    <w:abstractNumId w:val="0"/>
  </w:num>
  <w:num w:numId="2" w16cid:durableId="1811631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56"/>
    <w:rsid w:val="00307EEF"/>
    <w:rsid w:val="00531DA3"/>
    <w:rsid w:val="00753656"/>
    <w:rsid w:val="00824D61"/>
    <w:rsid w:val="00AD6899"/>
    <w:rsid w:val="00CF4203"/>
    <w:rsid w:val="00D742A0"/>
    <w:rsid w:val="00EF2699"/>
    <w:rsid w:val="00F908DF"/>
    <w:rsid w:val="00FA2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8CDB"/>
  <w15:chartTrackingRefBased/>
  <w15:docId w15:val="{FF5F4345-417A-4300-A455-CD388E1A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656"/>
    <w:pPr>
      <w:bidi/>
      <w:spacing w:after="0" w:line="240" w:lineRule="auto"/>
    </w:pPr>
    <w:rPr>
      <w:rFonts w:ascii="Times New Roman" w:eastAsia="Times New Roman" w:hAnsi="Times New Roman" w:cs="David"/>
      <w:kern w:val="0"/>
      <w:sz w:val="24"/>
      <w:szCs w:val="24"/>
      <w:lang w:eastAsia="he-IL"/>
      <w14:ligatures w14:val="none"/>
    </w:rPr>
  </w:style>
  <w:style w:type="paragraph" w:styleId="1">
    <w:name w:val="heading 1"/>
    <w:basedOn w:val="a"/>
    <w:next w:val="a"/>
    <w:link w:val="10"/>
    <w:uiPriority w:val="9"/>
    <w:qFormat/>
    <w:rsid w:val="00753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53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536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536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536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5365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365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365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365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53656"/>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753656"/>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753656"/>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753656"/>
    <w:rPr>
      <w:rFonts w:eastAsiaTheme="majorEastAsia" w:cstheme="majorBidi"/>
      <w:i/>
      <w:iCs/>
      <w:color w:val="2F5496" w:themeColor="accent1" w:themeShade="BF"/>
    </w:rPr>
  </w:style>
  <w:style w:type="character" w:customStyle="1" w:styleId="50">
    <w:name w:val="כותרת 5 תו"/>
    <w:basedOn w:val="a0"/>
    <w:link w:val="5"/>
    <w:uiPriority w:val="9"/>
    <w:semiHidden/>
    <w:rsid w:val="00753656"/>
    <w:rPr>
      <w:rFonts w:eastAsiaTheme="majorEastAsia" w:cstheme="majorBidi"/>
      <w:color w:val="2F5496" w:themeColor="accent1" w:themeShade="BF"/>
    </w:rPr>
  </w:style>
  <w:style w:type="character" w:customStyle="1" w:styleId="60">
    <w:name w:val="כותרת 6 תו"/>
    <w:basedOn w:val="a0"/>
    <w:link w:val="6"/>
    <w:uiPriority w:val="9"/>
    <w:semiHidden/>
    <w:rsid w:val="00753656"/>
    <w:rPr>
      <w:rFonts w:eastAsiaTheme="majorEastAsia" w:cstheme="majorBidi"/>
      <w:i/>
      <w:iCs/>
      <w:color w:val="595959" w:themeColor="text1" w:themeTint="A6"/>
    </w:rPr>
  </w:style>
  <w:style w:type="character" w:customStyle="1" w:styleId="70">
    <w:name w:val="כותרת 7 תו"/>
    <w:basedOn w:val="a0"/>
    <w:link w:val="7"/>
    <w:uiPriority w:val="9"/>
    <w:semiHidden/>
    <w:rsid w:val="00753656"/>
    <w:rPr>
      <w:rFonts w:eastAsiaTheme="majorEastAsia" w:cstheme="majorBidi"/>
      <w:color w:val="595959" w:themeColor="text1" w:themeTint="A6"/>
    </w:rPr>
  </w:style>
  <w:style w:type="character" w:customStyle="1" w:styleId="80">
    <w:name w:val="כותרת 8 תו"/>
    <w:basedOn w:val="a0"/>
    <w:link w:val="8"/>
    <w:uiPriority w:val="9"/>
    <w:semiHidden/>
    <w:rsid w:val="00753656"/>
    <w:rPr>
      <w:rFonts w:eastAsiaTheme="majorEastAsia" w:cstheme="majorBidi"/>
      <w:i/>
      <w:iCs/>
      <w:color w:val="272727" w:themeColor="text1" w:themeTint="D8"/>
    </w:rPr>
  </w:style>
  <w:style w:type="character" w:customStyle="1" w:styleId="90">
    <w:name w:val="כותרת 9 תו"/>
    <w:basedOn w:val="a0"/>
    <w:link w:val="9"/>
    <w:uiPriority w:val="9"/>
    <w:semiHidden/>
    <w:rsid w:val="00753656"/>
    <w:rPr>
      <w:rFonts w:eastAsiaTheme="majorEastAsia" w:cstheme="majorBidi"/>
      <w:color w:val="272727" w:themeColor="text1" w:themeTint="D8"/>
    </w:rPr>
  </w:style>
  <w:style w:type="paragraph" w:styleId="a3">
    <w:name w:val="Title"/>
    <w:basedOn w:val="a"/>
    <w:next w:val="a"/>
    <w:link w:val="a4"/>
    <w:uiPriority w:val="10"/>
    <w:qFormat/>
    <w:rsid w:val="00753656"/>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53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65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5365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53656"/>
    <w:pPr>
      <w:spacing w:before="160"/>
      <w:jc w:val="center"/>
    </w:pPr>
    <w:rPr>
      <w:i/>
      <w:iCs/>
      <w:color w:val="404040" w:themeColor="text1" w:themeTint="BF"/>
    </w:rPr>
  </w:style>
  <w:style w:type="character" w:customStyle="1" w:styleId="a8">
    <w:name w:val="ציטוט תו"/>
    <w:basedOn w:val="a0"/>
    <w:link w:val="a7"/>
    <w:uiPriority w:val="29"/>
    <w:rsid w:val="00753656"/>
    <w:rPr>
      <w:i/>
      <w:iCs/>
      <w:color w:val="404040" w:themeColor="text1" w:themeTint="BF"/>
    </w:rPr>
  </w:style>
  <w:style w:type="paragraph" w:styleId="a9">
    <w:name w:val="List Paragraph"/>
    <w:aliases w:val="LP1,מפרט פירוט סעיפים,פיסקת bullets,נספח 2 מתוקן,Bullet List,lp1,FooterText,numbered,Paragraphe de liste1,מכרזים - טקסט סעיפים"/>
    <w:basedOn w:val="a"/>
    <w:link w:val="aa"/>
    <w:uiPriority w:val="34"/>
    <w:qFormat/>
    <w:rsid w:val="00753656"/>
    <w:pPr>
      <w:ind w:left="720"/>
      <w:contextualSpacing/>
    </w:pPr>
  </w:style>
  <w:style w:type="character" w:styleId="ab">
    <w:name w:val="Intense Emphasis"/>
    <w:basedOn w:val="a0"/>
    <w:uiPriority w:val="21"/>
    <w:qFormat/>
    <w:rsid w:val="00753656"/>
    <w:rPr>
      <w:i/>
      <w:iCs/>
      <w:color w:val="2F5496" w:themeColor="accent1" w:themeShade="BF"/>
    </w:rPr>
  </w:style>
  <w:style w:type="paragraph" w:styleId="ac">
    <w:name w:val="Intense Quote"/>
    <w:basedOn w:val="a"/>
    <w:next w:val="a"/>
    <w:link w:val="ad"/>
    <w:uiPriority w:val="30"/>
    <w:qFormat/>
    <w:rsid w:val="00753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ציטוט חזק תו"/>
    <w:basedOn w:val="a0"/>
    <w:link w:val="ac"/>
    <w:uiPriority w:val="30"/>
    <w:rsid w:val="00753656"/>
    <w:rPr>
      <w:i/>
      <w:iCs/>
      <w:color w:val="2F5496" w:themeColor="accent1" w:themeShade="BF"/>
    </w:rPr>
  </w:style>
  <w:style w:type="character" w:styleId="ae">
    <w:name w:val="Intense Reference"/>
    <w:basedOn w:val="a0"/>
    <w:uiPriority w:val="32"/>
    <w:qFormat/>
    <w:rsid w:val="00753656"/>
    <w:rPr>
      <w:b/>
      <w:bCs/>
      <w:smallCaps/>
      <w:color w:val="2F5496" w:themeColor="accent1" w:themeShade="BF"/>
      <w:spacing w:val="5"/>
    </w:rPr>
  </w:style>
  <w:style w:type="character" w:styleId="Hyperlink">
    <w:name w:val="Hyperlink"/>
    <w:rsid w:val="00753656"/>
    <w:rPr>
      <w:color w:val="0000FF"/>
      <w:u w:val="single"/>
    </w:rPr>
  </w:style>
  <w:style w:type="character" w:customStyle="1" w:styleId="aa">
    <w:name w:val="פיסקת רשימה תו"/>
    <w:aliases w:val="LP1 תו,מפרט פירוט סעיפים תו,פיסקת bullets תו,נספח 2 מתוקן תו,Bullet List תו,lp1 תו,FooterText תו,numbered תו,Paragraphe de liste1 תו,מכרזים - טקסט סעיפים תו"/>
    <w:link w:val="a9"/>
    <w:uiPriority w:val="34"/>
    <w:locked/>
    <w:rsid w:val="00753656"/>
  </w:style>
  <w:style w:type="paragraph" w:styleId="af">
    <w:name w:val="header"/>
    <w:basedOn w:val="a"/>
    <w:link w:val="af0"/>
    <w:uiPriority w:val="99"/>
    <w:unhideWhenUsed/>
    <w:rsid w:val="00753656"/>
    <w:pPr>
      <w:tabs>
        <w:tab w:val="center" w:pos="4153"/>
        <w:tab w:val="right" w:pos="8306"/>
      </w:tabs>
    </w:pPr>
  </w:style>
  <w:style w:type="character" w:customStyle="1" w:styleId="af0">
    <w:name w:val="כותרת עליונה תו"/>
    <w:basedOn w:val="a0"/>
    <w:link w:val="af"/>
    <w:uiPriority w:val="99"/>
    <w:rsid w:val="00753656"/>
    <w:rPr>
      <w:rFonts w:ascii="Times New Roman" w:eastAsia="Times New Roman" w:hAnsi="Times New Roman" w:cs="David"/>
      <w:kern w:val="0"/>
      <w:sz w:val="24"/>
      <w:szCs w:val="24"/>
      <w:lang w:eastAsia="he-IL"/>
      <w14:ligatures w14:val="none"/>
    </w:rPr>
  </w:style>
  <w:style w:type="paragraph" w:styleId="af1">
    <w:name w:val="footer"/>
    <w:basedOn w:val="a"/>
    <w:link w:val="af2"/>
    <w:uiPriority w:val="99"/>
    <w:unhideWhenUsed/>
    <w:rsid w:val="00753656"/>
    <w:pPr>
      <w:tabs>
        <w:tab w:val="center" w:pos="4153"/>
        <w:tab w:val="right" w:pos="8306"/>
      </w:tabs>
    </w:pPr>
  </w:style>
  <w:style w:type="character" w:customStyle="1" w:styleId="af2">
    <w:name w:val="כותרת תחתונה תו"/>
    <w:basedOn w:val="a0"/>
    <w:link w:val="af1"/>
    <w:uiPriority w:val="99"/>
    <w:rsid w:val="00753656"/>
    <w:rPr>
      <w:rFonts w:ascii="Times New Roman" w:eastAsia="Times New Roman" w:hAnsi="Times New Roman" w:cs="David"/>
      <w:kern w:val="0"/>
      <w:sz w:val="24"/>
      <w:szCs w:val="24"/>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ain.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EBED-80D3-496D-BEDF-804B940D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1375</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Computers Nazareth Illit</dc:creator>
  <cp:keywords/>
  <dc:description/>
  <cp:lastModifiedBy>M.I Computers Nazareth Illit</cp:lastModifiedBy>
  <cp:revision>3</cp:revision>
  <cp:lastPrinted>2026-04-30T05:59:00Z</cp:lastPrinted>
  <dcterms:created xsi:type="dcterms:W3CDTF">2026-04-30T06:11:00Z</dcterms:created>
  <dcterms:modified xsi:type="dcterms:W3CDTF">2026-04-30T06:16:00Z</dcterms:modified>
</cp:coreProperties>
</file>